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4EAD8" w14:textId="440DBF7D" w:rsidR="00395B06" w:rsidRPr="00D9296B" w:rsidRDefault="00BE0E06" w:rsidP="009016DB">
      <w:pPr>
        <w:rPr>
          <w:rFonts w:ascii="Arial Rounded MT Bold" w:hAnsi="Arial Rounded MT Bold"/>
          <w:sz w:val="50"/>
          <w:szCs w:val="50"/>
        </w:rPr>
      </w:pPr>
      <w:r w:rsidRPr="00D9296B">
        <w:rPr>
          <w:rFonts w:cs="Calibri"/>
          <w:noProof/>
          <w:sz w:val="50"/>
          <w:szCs w:val="5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62B4473" wp14:editId="0DF7D28C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1828800" cy="18084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96B">
        <w:rPr>
          <w:rFonts w:ascii="Arial Rounded MT Bold" w:hAnsi="Arial Rounded MT Bold"/>
          <w:sz w:val="50"/>
          <w:szCs w:val="50"/>
        </w:rPr>
        <w:t>D</w:t>
      </w:r>
      <w:r w:rsidR="00395B06" w:rsidRPr="00D9296B">
        <w:rPr>
          <w:rFonts w:ascii="Arial Rounded MT Bold" w:hAnsi="Arial Rounded MT Bold"/>
          <w:sz w:val="50"/>
          <w:szCs w:val="50"/>
        </w:rPr>
        <w:t>ESCRIPTION FOR COUNCIL MEMBERSHIP</w:t>
      </w:r>
    </w:p>
    <w:p w14:paraId="2F8A923B" w14:textId="77777777" w:rsidR="00395B06" w:rsidRDefault="00395B06" w:rsidP="009016DB">
      <w:pPr>
        <w:rPr>
          <w:rFonts w:ascii="Arial Rounded MT Bold" w:hAnsi="Arial Rounded MT Bold"/>
          <w:sz w:val="40"/>
          <w:szCs w:val="40"/>
        </w:rPr>
      </w:pPr>
    </w:p>
    <w:p w14:paraId="71591163" w14:textId="0FC26432" w:rsidR="00BE0E06" w:rsidRPr="00D9296B" w:rsidRDefault="00395B06" w:rsidP="009016DB">
      <w:pPr>
        <w:rPr>
          <w:rFonts w:ascii="Arial Rounded MT Bold" w:hAnsi="Arial Rounded MT Bold"/>
          <w:sz w:val="36"/>
          <w:szCs w:val="36"/>
        </w:rPr>
      </w:pPr>
      <w:r w:rsidRPr="00D9296B">
        <w:rPr>
          <w:rFonts w:ascii="Arial Rounded MT Bold" w:hAnsi="Arial Rounded MT Bold"/>
          <w:sz w:val="36"/>
          <w:szCs w:val="36"/>
        </w:rPr>
        <w:t>Advocacy</w:t>
      </w:r>
      <w:r w:rsidR="00BE0E06" w:rsidRPr="00D9296B">
        <w:rPr>
          <w:rFonts w:ascii="Arial Rounded MT Bold" w:hAnsi="Arial Rounded MT Bold"/>
          <w:sz w:val="36"/>
          <w:szCs w:val="36"/>
        </w:rPr>
        <w:t xml:space="preserve"> Committee Co-Lead</w:t>
      </w:r>
    </w:p>
    <w:p w14:paraId="00FCF130" w14:textId="77777777" w:rsidR="00BE0E06" w:rsidRDefault="00BE0E06" w:rsidP="00BE0E06">
      <w:pPr>
        <w:rPr>
          <w:rFonts w:ascii="Arial Rounded MT Bold" w:hAnsi="Arial Rounded MT Bold"/>
          <w:sz w:val="40"/>
          <w:szCs w:val="40"/>
        </w:rPr>
      </w:pPr>
    </w:p>
    <w:p w14:paraId="159CB390" w14:textId="1666CF8D" w:rsidR="00395B06" w:rsidRPr="00FC2872" w:rsidRDefault="00395B06" w:rsidP="00395B06">
      <w:pPr>
        <w:tabs>
          <w:tab w:val="left" w:pos="5103"/>
        </w:tabs>
        <w:rPr>
          <w:rFonts w:ascii="Arial" w:hAnsi="Arial" w:cs="Arial"/>
          <w:b/>
        </w:rPr>
      </w:pPr>
      <w:r w:rsidRPr="00FC2872">
        <w:rPr>
          <w:rFonts w:ascii="Arial" w:hAnsi="Arial" w:cs="Arial"/>
          <w:b/>
        </w:rPr>
        <w:t>The Advocacy Committee Co-Lead is responsible for the following:</w:t>
      </w:r>
    </w:p>
    <w:p w14:paraId="6D6EED6D" w14:textId="77777777" w:rsidR="00395B06" w:rsidRDefault="00395B06" w:rsidP="00395B06">
      <w:pPr>
        <w:tabs>
          <w:tab w:val="left" w:pos="5103"/>
        </w:tabs>
        <w:rPr>
          <w:rFonts w:ascii="Arial" w:hAnsi="Arial" w:cs="Arial"/>
        </w:rPr>
      </w:pPr>
    </w:p>
    <w:p w14:paraId="4BC5A531" w14:textId="4C8AFF79" w:rsidR="00D7366F" w:rsidRDefault="4C8AFF79" w:rsidP="4C8AFF79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</w:rPr>
      </w:pPr>
      <w:r w:rsidRPr="4C8AFF79">
        <w:rPr>
          <w:rFonts w:ascii="Arial" w:eastAsia="Arial" w:hAnsi="Arial" w:cs="Arial"/>
          <w:b/>
          <w:bCs/>
        </w:rPr>
        <w:t>Research:</w:t>
      </w:r>
      <w:r w:rsidRPr="4C8AFF79">
        <w:rPr>
          <w:rFonts w:ascii="Arial" w:eastAsia="Arial" w:hAnsi="Arial" w:cs="Arial"/>
        </w:rPr>
        <w:t xml:space="preserve"> engage the TYFPC network in local food policy issues.</w:t>
      </w:r>
    </w:p>
    <w:p w14:paraId="052C21A8" w14:textId="71A68658" w:rsidR="00395B06" w:rsidRPr="00D7366F" w:rsidRDefault="71A68658" w:rsidP="4C8AFF79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</w:rPr>
      </w:pPr>
      <w:r w:rsidRPr="71A68658">
        <w:rPr>
          <w:rFonts w:ascii="Arial" w:eastAsia="Arial" w:hAnsi="Arial" w:cs="Arial"/>
          <w:b/>
          <w:bCs/>
        </w:rPr>
        <w:t>Advocacy:</w:t>
      </w:r>
      <w:r w:rsidRPr="71A68658">
        <w:rPr>
          <w:rFonts w:ascii="Arial" w:eastAsia="Arial" w:hAnsi="Arial" w:cs="Arial"/>
        </w:rPr>
        <w:t xml:space="preserve"> offer a youth perspective on food issues while representing the TYFPC at meetings, events, public deputations, and other speaking opportunities.</w:t>
      </w:r>
    </w:p>
    <w:p w14:paraId="329A86AB" w14:textId="4EB3D212" w:rsidR="0097391B" w:rsidRDefault="4EB3D212" w:rsidP="4C8AFF79">
      <w:pPr>
        <w:pStyle w:val="ListParagraph"/>
        <w:numPr>
          <w:ilvl w:val="0"/>
          <w:numId w:val="6"/>
        </w:numPr>
        <w:tabs>
          <w:tab w:val="left" w:pos="5103"/>
        </w:tabs>
        <w:rPr>
          <w:rFonts w:ascii="Arial" w:eastAsia="Arial" w:hAnsi="Arial" w:cs="Arial"/>
        </w:rPr>
      </w:pPr>
      <w:r w:rsidRPr="4EB3D212">
        <w:rPr>
          <w:rFonts w:ascii="Arial" w:eastAsia="Arial" w:hAnsi="Arial" w:cs="Arial"/>
          <w:b/>
          <w:bCs/>
        </w:rPr>
        <w:t>Outreach:</w:t>
      </w:r>
      <w:r w:rsidRPr="4EB3D212">
        <w:rPr>
          <w:rFonts w:ascii="Arial" w:eastAsia="Arial" w:hAnsi="Arial" w:cs="Arial"/>
        </w:rPr>
        <w:t xml:space="preserve"> develop and lead discussions on food in collaboration with other advocacy organizations. </w:t>
      </w:r>
    </w:p>
    <w:p w14:paraId="6795C5AB" w14:textId="416514B7" w:rsidR="4EB3D212" w:rsidRDefault="4EB3D212" w:rsidP="4EB3D212">
      <w:pPr>
        <w:numPr>
          <w:ilvl w:val="0"/>
          <w:numId w:val="6"/>
        </w:numPr>
        <w:rPr>
          <w:rFonts w:ascii="Arial" w:eastAsia="Arial" w:hAnsi="Arial" w:cs="Arial"/>
        </w:rPr>
      </w:pPr>
      <w:r w:rsidRPr="4EB3D212">
        <w:rPr>
          <w:rFonts w:ascii="Arial" w:eastAsia="Arial" w:hAnsi="Arial" w:cs="Arial"/>
        </w:rPr>
        <w:t>Co-coordinate one community meeting with other council members. </w:t>
      </w:r>
    </w:p>
    <w:p w14:paraId="6464B85F" w14:textId="77777777" w:rsidR="0097391B" w:rsidRDefault="0097391B" w:rsidP="0097391B">
      <w:pPr>
        <w:pStyle w:val="ListParagraph"/>
        <w:tabs>
          <w:tab w:val="left" w:pos="5103"/>
        </w:tabs>
        <w:rPr>
          <w:rFonts w:ascii="Arial" w:hAnsi="Arial" w:cs="Arial"/>
        </w:rPr>
      </w:pPr>
    </w:p>
    <w:p w14:paraId="3BFC028B" w14:textId="77777777" w:rsidR="00395B06" w:rsidRDefault="00395B06" w:rsidP="00395B06">
      <w:pPr>
        <w:tabs>
          <w:tab w:val="left" w:pos="5103"/>
        </w:tabs>
        <w:rPr>
          <w:rFonts w:ascii="Arial" w:hAnsi="Arial" w:cs="Arial"/>
          <w:b/>
        </w:rPr>
      </w:pPr>
      <w:r w:rsidRPr="00395B06">
        <w:rPr>
          <w:rFonts w:ascii="Arial" w:hAnsi="Arial" w:cs="Arial"/>
          <w:b/>
        </w:rPr>
        <w:t>A person in this role should:</w:t>
      </w:r>
    </w:p>
    <w:p w14:paraId="7FE09CFB" w14:textId="77777777" w:rsidR="00395B06" w:rsidRDefault="00395B06" w:rsidP="00395B06">
      <w:pPr>
        <w:tabs>
          <w:tab w:val="left" w:pos="5103"/>
        </w:tabs>
        <w:rPr>
          <w:rFonts w:ascii="Arial" w:hAnsi="Arial" w:cs="Arial"/>
          <w:b/>
        </w:rPr>
      </w:pPr>
    </w:p>
    <w:p w14:paraId="196580C7" w14:textId="0148170E" w:rsidR="00395B06" w:rsidRPr="00395B06" w:rsidRDefault="4C8AFF79" w:rsidP="4C8AFF79">
      <w:pPr>
        <w:pStyle w:val="ListParagraph"/>
        <w:numPr>
          <w:ilvl w:val="0"/>
          <w:numId w:val="7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</w:rPr>
        <w:t>Demonstrate interest in municipal food policy issues.</w:t>
      </w:r>
    </w:p>
    <w:p w14:paraId="23EE4B57" w14:textId="1874550E" w:rsidR="00F06275" w:rsidRPr="00F06275" w:rsidRDefault="4C8AFF79" w:rsidP="4C8AFF79">
      <w:pPr>
        <w:pStyle w:val="ListParagraph"/>
        <w:numPr>
          <w:ilvl w:val="0"/>
          <w:numId w:val="7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</w:rPr>
        <w:t>Be comfortable making presentations and facilitating group discussions.</w:t>
      </w:r>
    </w:p>
    <w:p w14:paraId="7B20B323" w14:textId="6805054D" w:rsidR="00395B06" w:rsidRPr="00395B06" w:rsidRDefault="4C8AFF79" w:rsidP="4C8AFF79">
      <w:pPr>
        <w:pStyle w:val="ListParagraph"/>
        <w:numPr>
          <w:ilvl w:val="0"/>
          <w:numId w:val="7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</w:rPr>
        <w:t>Demonstrate an ability to take initiative and responsibility for projects.</w:t>
      </w:r>
    </w:p>
    <w:p w14:paraId="7B7441BE" w14:textId="2E751588" w:rsidR="00395B06" w:rsidRPr="00395B06" w:rsidRDefault="71A68658" w:rsidP="4C8AFF79">
      <w:pPr>
        <w:pStyle w:val="ListParagraph"/>
        <w:numPr>
          <w:ilvl w:val="0"/>
          <w:numId w:val="7"/>
        </w:numPr>
        <w:tabs>
          <w:tab w:val="left" w:pos="5103"/>
        </w:tabs>
        <w:rPr>
          <w:rFonts w:ascii="Arial" w:eastAsia="Arial" w:hAnsi="Arial" w:cs="Arial"/>
          <w:b/>
        </w:rPr>
      </w:pPr>
      <w:r w:rsidRPr="71A68658">
        <w:rPr>
          <w:rFonts w:ascii="Arial" w:eastAsia="Arial" w:hAnsi="Arial" w:cs="Arial"/>
        </w:rPr>
        <w:t>Be comfortable in both a research and advocacy capacity.</w:t>
      </w:r>
    </w:p>
    <w:p w14:paraId="16B153A5" w14:textId="791ED23A" w:rsidR="71A68658" w:rsidRDefault="71A68658" w:rsidP="71A68658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71A68658">
        <w:rPr>
          <w:rFonts w:ascii="Arial" w:eastAsia="Arial" w:hAnsi="Arial" w:cs="Arial"/>
        </w:rPr>
        <w:t>Be interested in generating content for TYFPC's website and social media.</w:t>
      </w:r>
    </w:p>
    <w:p w14:paraId="360B0EE2" w14:textId="77777777" w:rsidR="00395B06" w:rsidRPr="00395B06" w:rsidRDefault="00395B06" w:rsidP="00395B06">
      <w:pPr>
        <w:tabs>
          <w:tab w:val="left" w:pos="5103"/>
        </w:tabs>
        <w:rPr>
          <w:rFonts w:ascii="Arial" w:hAnsi="Arial" w:cs="Arial"/>
        </w:rPr>
      </w:pPr>
    </w:p>
    <w:p w14:paraId="4C590630" w14:textId="77777777" w:rsidR="00395B06" w:rsidRDefault="00395B06" w:rsidP="00395B06">
      <w:pPr>
        <w:tabs>
          <w:tab w:val="left" w:pos="5103"/>
        </w:tabs>
        <w:rPr>
          <w:rFonts w:ascii="Arial" w:hAnsi="Arial" w:cs="Arial"/>
          <w:b/>
        </w:rPr>
      </w:pPr>
      <w:r w:rsidRPr="00395B06">
        <w:rPr>
          <w:rFonts w:ascii="Arial" w:hAnsi="Arial" w:cs="Arial"/>
          <w:b/>
        </w:rPr>
        <w:t>Other requirements:</w:t>
      </w:r>
    </w:p>
    <w:p w14:paraId="66F339B9" w14:textId="30932096" w:rsidR="00395B06" w:rsidRDefault="00395B06" w:rsidP="00395B06">
      <w:pPr>
        <w:tabs>
          <w:tab w:val="left" w:pos="5103"/>
        </w:tabs>
        <w:rPr>
          <w:rFonts w:ascii="Arial" w:hAnsi="Arial" w:cs="Arial"/>
          <w:b/>
        </w:rPr>
      </w:pPr>
    </w:p>
    <w:p w14:paraId="02BFCF17" w14:textId="100720E7" w:rsidR="00395B06" w:rsidRPr="00395B06" w:rsidRDefault="4C8AFF79" w:rsidP="4C8AFF79">
      <w:pPr>
        <w:pStyle w:val="ListParagraph"/>
        <w:numPr>
          <w:ilvl w:val="0"/>
          <w:numId w:val="8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</w:rPr>
        <w:t>All applicants selected for council positions must attend a mandatory 2-day strategic planning retreat in September.</w:t>
      </w:r>
    </w:p>
    <w:p w14:paraId="15C87D8C" w14:textId="2054B34C" w:rsidR="00395B06" w:rsidRPr="00395B06" w:rsidRDefault="2054B34C" w:rsidP="4C8AFF79">
      <w:pPr>
        <w:pStyle w:val="ListParagraph"/>
        <w:numPr>
          <w:ilvl w:val="0"/>
          <w:numId w:val="8"/>
        </w:numPr>
        <w:tabs>
          <w:tab w:val="left" w:pos="5103"/>
        </w:tabs>
        <w:rPr>
          <w:rFonts w:ascii="Arial" w:eastAsia="Arial" w:hAnsi="Arial" w:cs="Arial"/>
          <w:b/>
        </w:rPr>
      </w:pPr>
      <w:r w:rsidRPr="2054B34C">
        <w:rPr>
          <w:rFonts w:ascii="Arial" w:eastAsia="Arial" w:hAnsi="Arial" w:cs="Arial"/>
        </w:rPr>
        <w:t>All council members are required to attend monthly council and committee meetings the first Monday of each month.</w:t>
      </w:r>
    </w:p>
    <w:p w14:paraId="47851EE7" w14:textId="77777777" w:rsidR="00395B06" w:rsidRPr="00395B06" w:rsidRDefault="00395B06" w:rsidP="00395B06">
      <w:pPr>
        <w:tabs>
          <w:tab w:val="left" w:pos="5103"/>
        </w:tabs>
        <w:rPr>
          <w:rFonts w:ascii="Arial" w:hAnsi="Arial" w:cs="Arial"/>
        </w:rPr>
      </w:pPr>
    </w:p>
    <w:p w14:paraId="5E444F1E" w14:textId="164CBA61" w:rsidR="00395B06" w:rsidRDefault="4EB3D212" w:rsidP="00395B06">
      <w:pPr>
        <w:tabs>
          <w:tab w:val="left" w:pos="5103"/>
        </w:tabs>
        <w:rPr>
          <w:rFonts w:ascii="Arial" w:hAnsi="Arial" w:cs="Arial"/>
          <w:b/>
        </w:rPr>
      </w:pPr>
      <w:r w:rsidRPr="4EB3D212">
        <w:rPr>
          <w:rFonts w:ascii="Arial" w:eastAsia="Arial" w:hAnsi="Arial" w:cs="Arial"/>
          <w:b/>
          <w:bCs/>
        </w:rPr>
        <w:t>How to apply:</w:t>
      </w:r>
    </w:p>
    <w:p w14:paraId="1BFA67D1" w14:textId="77777777" w:rsidR="00395B06" w:rsidRDefault="00395B06" w:rsidP="00395B06">
      <w:pPr>
        <w:tabs>
          <w:tab w:val="left" w:pos="5103"/>
        </w:tabs>
        <w:rPr>
          <w:rFonts w:ascii="Arial" w:hAnsi="Arial" w:cs="Arial"/>
          <w:b/>
        </w:rPr>
      </w:pPr>
    </w:p>
    <w:p w14:paraId="7C304391" w14:textId="5D970EA4" w:rsidR="00395B06" w:rsidRPr="00395B06" w:rsidRDefault="4C8AFF79" w:rsidP="5BE9F028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  <w:b/>
          <w:bCs/>
        </w:rPr>
        <w:t>Deadline:</w:t>
      </w:r>
      <w:r w:rsidRPr="4C8AFF79">
        <w:rPr>
          <w:rFonts w:ascii="Arial" w:eastAsia="Arial" w:hAnsi="Arial" w:cs="Arial"/>
        </w:rPr>
        <w:t xml:space="preserve"> send a completed application and resume to </w:t>
      </w:r>
      <w:hyperlink r:id="rId7">
        <w:r w:rsidRPr="4C8AFF79">
          <w:rPr>
            <w:rStyle w:val="Hyperlink"/>
            <w:rFonts w:ascii="Arial" w:eastAsia="Arial" w:hAnsi="Arial" w:cs="Arial"/>
          </w:rPr>
          <w:t>applications@tyfpc.ca</w:t>
        </w:r>
      </w:hyperlink>
      <w:r w:rsidRPr="4C8AFF79">
        <w:rPr>
          <w:rFonts w:ascii="Arial" w:eastAsia="Arial" w:hAnsi="Arial" w:cs="Arial"/>
        </w:rPr>
        <w:t xml:space="preserve"> by </w:t>
      </w:r>
      <w:r w:rsidRPr="4C8AFF79">
        <w:rPr>
          <w:rFonts w:ascii="Arial" w:eastAsia="Arial" w:hAnsi="Arial" w:cs="Arial"/>
          <w:b/>
          <w:bCs/>
        </w:rPr>
        <w:t xml:space="preserve">July </w:t>
      </w:r>
      <w:r w:rsidR="00913876">
        <w:rPr>
          <w:rFonts w:ascii="Arial" w:eastAsia="Arial" w:hAnsi="Arial" w:cs="Arial"/>
          <w:b/>
          <w:bCs/>
        </w:rPr>
        <w:t>31</w:t>
      </w:r>
      <w:r w:rsidRPr="4C8AFF79">
        <w:rPr>
          <w:rFonts w:ascii="Arial" w:eastAsia="Arial" w:hAnsi="Arial" w:cs="Arial"/>
          <w:b/>
          <w:bCs/>
        </w:rPr>
        <w:t>, 201</w:t>
      </w:r>
      <w:r w:rsidR="00913876">
        <w:rPr>
          <w:rFonts w:ascii="Arial" w:eastAsia="Arial" w:hAnsi="Arial" w:cs="Arial"/>
          <w:b/>
          <w:bCs/>
        </w:rPr>
        <w:t>7</w:t>
      </w:r>
      <w:r w:rsidRPr="4C8AFF79">
        <w:rPr>
          <w:rFonts w:ascii="Arial" w:eastAsia="Arial" w:hAnsi="Arial" w:cs="Arial"/>
          <w:b/>
          <w:bCs/>
        </w:rPr>
        <w:t xml:space="preserve">, </w:t>
      </w:r>
      <w:r w:rsidR="00913876">
        <w:rPr>
          <w:rFonts w:ascii="Arial" w:eastAsia="Arial" w:hAnsi="Arial" w:cs="Arial"/>
          <w:b/>
          <w:bCs/>
        </w:rPr>
        <w:t>9:00am</w:t>
      </w:r>
      <w:r w:rsidRPr="4C8AFF79">
        <w:rPr>
          <w:rFonts w:ascii="Arial" w:eastAsia="Arial" w:hAnsi="Arial" w:cs="Arial"/>
          <w:b/>
          <w:bCs/>
        </w:rPr>
        <w:t>.</w:t>
      </w:r>
    </w:p>
    <w:p w14:paraId="051DC20B" w14:textId="76F26270" w:rsidR="00395B06" w:rsidRPr="00395B06" w:rsidRDefault="4C8AFF79" w:rsidP="4C8AFF79">
      <w:pPr>
        <w:pStyle w:val="ListParagraph"/>
        <w:numPr>
          <w:ilvl w:val="0"/>
          <w:numId w:val="9"/>
        </w:numPr>
        <w:tabs>
          <w:tab w:val="left" w:pos="5103"/>
        </w:tabs>
        <w:rPr>
          <w:rFonts w:ascii="Arial" w:eastAsia="Arial" w:hAnsi="Arial" w:cs="Arial"/>
          <w:b/>
        </w:rPr>
      </w:pPr>
      <w:r w:rsidRPr="4C8AFF79">
        <w:rPr>
          <w:rFonts w:ascii="Arial" w:eastAsia="Arial" w:hAnsi="Arial" w:cs="Arial"/>
          <w:b/>
          <w:bCs/>
        </w:rPr>
        <w:t>Submission email subject line:</w:t>
      </w:r>
      <w:r w:rsidRPr="4C8AFF79">
        <w:rPr>
          <w:rFonts w:ascii="Arial" w:eastAsia="Arial" w:hAnsi="Arial" w:cs="Arial"/>
        </w:rPr>
        <w:t xml:space="preserve"> Advocacy Committee Application – </w:t>
      </w:r>
      <w:r w:rsidRPr="4C8AFF79">
        <w:rPr>
          <w:rFonts w:ascii="Arial" w:eastAsia="Arial" w:hAnsi="Arial" w:cs="Arial"/>
          <w:i/>
          <w:iCs/>
        </w:rPr>
        <w:t>Your Name.</w:t>
      </w:r>
    </w:p>
    <w:p w14:paraId="0454B51A" w14:textId="71B9B14E" w:rsidR="71A68658" w:rsidRDefault="71A68658" w:rsidP="71A68658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71A68658">
        <w:rPr>
          <w:rFonts w:ascii="Arial" w:eastAsia="Arial" w:hAnsi="Arial" w:cs="Arial"/>
        </w:rPr>
        <w:t xml:space="preserve">Successful applicants will be contacted for interviews in </w:t>
      </w:r>
      <w:r w:rsidR="009C3107">
        <w:rPr>
          <w:rFonts w:ascii="Arial" w:eastAsia="Arial" w:hAnsi="Arial" w:cs="Arial"/>
        </w:rPr>
        <w:t>August</w:t>
      </w:r>
      <w:bookmarkStart w:id="0" w:name="_GoBack"/>
      <w:bookmarkEnd w:id="0"/>
      <w:r w:rsidRPr="71A68658">
        <w:rPr>
          <w:rFonts w:ascii="Arial" w:eastAsia="Arial" w:hAnsi="Arial" w:cs="Arial"/>
        </w:rPr>
        <w:t>.</w:t>
      </w:r>
    </w:p>
    <w:p w14:paraId="12507C9C" w14:textId="77777777" w:rsidR="00AC31F4" w:rsidRDefault="00AC31F4" w:rsidP="00BE0E06">
      <w:pPr>
        <w:rPr>
          <w:rFonts w:ascii="Arial" w:hAnsi="Arial" w:cs="Arial"/>
          <w:bCs/>
        </w:rPr>
      </w:pPr>
    </w:p>
    <w:p w14:paraId="658E1584" w14:textId="77777777" w:rsidR="00395B06" w:rsidRDefault="00395B06" w:rsidP="00BE0E06">
      <w:pPr>
        <w:rPr>
          <w:rFonts w:ascii="Arial" w:hAnsi="Arial" w:cs="Arial"/>
          <w:i/>
        </w:rPr>
      </w:pPr>
    </w:p>
    <w:p w14:paraId="10B3D653" w14:textId="27857470" w:rsidR="004F36BF" w:rsidRPr="0019613C" w:rsidRDefault="004F36BF" w:rsidP="00BE0E06">
      <w:pPr>
        <w:rPr>
          <w:rFonts w:ascii="Arial" w:hAnsi="Arial" w:cs="Arial"/>
          <w:i/>
        </w:rPr>
      </w:pPr>
      <w:r w:rsidRPr="009016DB">
        <w:rPr>
          <w:rFonts w:ascii="Arial" w:hAnsi="Arial" w:cs="Arial"/>
          <w:i/>
        </w:rPr>
        <w:t>The TYFPC welcomes ap</w:t>
      </w:r>
      <w:r>
        <w:rPr>
          <w:rFonts w:ascii="Arial" w:hAnsi="Arial" w:cs="Arial"/>
          <w:i/>
        </w:rPr>
        <w:t xml:space="preserve">plications from all interested </w:t>
      </w:r>
      <w:r w:rsidRPr="009016DB">
        <w:rPr>
          <w:rFonts w:ascii="Arial" w:hAnsi="Arial" w:cs="Arial"/>
          <w:i/>
        </w:rPr>
        <w:t>food passionate youth, regardless of experience or backg</w:t>
      </w:r>
      <w:r>
        <w:rPr>
          <w:rFonts w:ascii="Arial" w:hAnsi="Arial" w:cs="Arial"/>
          <w:i/>
        </w:rPr>
        <w:t xml:space="preserve">round, between the ages of 16 and </w:t>
      </w:r>
      <w:r w:rsidRPr="009016DB">
        <w:rPr>
          <w:rFonts w:ascii="Arial" w:hAnsi="Arial" w:cs="Arial"/>
          <w:i/>
        </w:rPr>
        <w:t>30.</w:t>
      </w:r>
      <w:r>
        <w:rPr>
          <w:rFonts w:ascii="Arial" w:hAnsi="Arial" w:cs="Arial"/>
          <w:i/>
        </w:rPr>
        <w:t xml:space="preserve"> We encourage applications from diverse communities, including Indigenous</w:t>
      </w:r>
      <w:r w:rsidR="0019613C">
        <w:rPr>
          <w:rFonts w:ascii="Arial" w:hAnsi="Arial" w:cs="Arial"/>
          <w:i/>
        </w:rPr>
        <w:t>, racialised, disabled, queer, and trans* youth. We welcome both lived and academic experience, and encourage applicants to note this in their application.</w:t>
      </w:r>
    </w:p>
    <w:sectPr w:rsidR="004F36BF" w:rsidRPr="0019613C" w:rsidSect="009016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83B"/>
    <w:multiLevelType w:val="hybridMultilevel"/>
    <w:tmpl w:val="677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5B2C"/>
    <w:multiLevelType w:val="hybridMultilevel"/>
    <w:tmpl w:val="CD54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054DC"/>
    <w:multiLevelType w:val="hybridMultilevel"/>
    <w:tmpl w:val="9DCA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97DF1"/>
    <w:multiLevelType w:val="hybridMultilevel"/>
    <w:tmpl w:val="D7848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1299"/>
    <w:multiLevelType w:val="hybridMultilevel"/>
    <w:tmpl w:val="7496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07B05"/>
    <w:multiLevelType w:val="hybridMultilevel"/>
    <w:tmpl w:val="6734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70C1"/>
    <w:multiLevelType w:val="hybridMultilevel"/>
    <w:tmpl w:val="D1A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96C5F"/>
    <w:multiLevelType w:val="hybridMultilevel"/>
    <w:tmpl w:val="115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90D53"/>
    <w:multiLevelType w:val="hybridMultilevel"/>
    <w:tmpl w:val="BFB0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06"/>
    <w:rsid w:val="001370B5"/>
    <w:rsid w:val="0019613C"/>
    <w:rsid w:val="001A16E5"/>
    <w:rsid w:val="003775D3"/>
    <w:rsid w:val="00395B06"/>
    <w:rsid w:val="003F342A"/>
    <w:rsid w:val="004F36BF"/>
    <w:rsid w:val="00665F38"/>
    <w:rsid w:val="008365B7"/>
    <w:rsid w:val="009016DB"/>
    <w:rsid w:val="00913876"/>
    <w:rsid w:val="0097391B"/>
    <w:rsid w:val="009C3107"/>
    <w:rsid w:val="00AC31F4"/>
    <w:rsid w:val="00AD7971"/>
    <w:rsid w:val="00B22F62"/>
    <w:rsid w:val="00B40941"/>
    <w:rsid w:val="00BE0E06"/>
    <w:rsid w:val="00D02EE7"/>
    <w:rsid w:val="00D7366F"/>
    <w:rsid w:val="00D9296B"/>
    <w:rsid w:val="00E87B1C"/>
    <w:rsid w:val="00EE789A"/>
    <w:rsid w:val="00F06275"/>
    <w:rsid w:val="00FC2872"/>
    <w:rsid w:val="2054B34C"/>
    <w:rsid w:val="44E6E3C2"/>
    <w:rsid w:val="4C8AFF79"/>
    <w:rsid w:val="4EB3D212"/>
    <w:rsid w:val="5BE9F028"/>
    <w:rsid w:val="71A68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AC4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E0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6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E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0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E0E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6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plications@tyfp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McAllister</dc:creator>
  <cp:lastModifiedBy>Hilda Nouri</cp:lastModifiedBy>
  <cp:revision>4</cp:revision>
  <dcterms:created xsi:type="dcterms:W3CDTF">2017-07-28T18:22:00Z</dcterms:created>
  <dcterms:modified xsi:type="dcterms:W3CDTF">2017-07-28T18:24:00Z</dcterms:modified>
</cp:coreProperties>
</file>